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F383E">
        <w:rPr>
          <w:rFonts w:ascii="Times New Roman" w:hAnsi="Times New Roman" w:cs="Times New Roman"/>
          <w:sz w:val="28"/>
          <w:szCs w:val="28"/>
        </w:rPr>
        <w:t>УТВЕРЖДЕНО: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383E">
        <w:rPr>
          <w:rFonts w:ascii="Times New Roman" w:hAnsi="Times New Roman" w:cs="Times New Roman"/>
          <w:sz w:val="28"/>
          <w:szCs w:val="28"/>
        </w:rPr>
        <w:t xml:space="preserve">Приказ главного врача 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83E">
        <w:rPr>
          <w:rFonts w:ascii="Times New Roman" w:hAnsi="Times New Roman" w:cs="Times New Roman"/>
          <w:sz w:val="28"/>
          <w:szCs w:val="28"/>
        </w:rPr>
        <w:t xml:space="preserve"> 21.01.2023 г. № 60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Положение об урегулировании 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proofErr w:type="gramStart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работниками и Учреждением 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здравоохранения </w:t>
      </w:r>
      <w:r w:rsidRPr="009F383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9F383E">
        <w:rPr>
          <w:rFonts w:ascii="Times New Roman" w:hAnsi="Times New Roman" w:cs="Times New Roman"/>
          <w:color w:val="000000"/>
          <w:sz w:val="28"/>
          <w:szCs w:val="28"/>
        </w:rPr>
        <w:t>Брестская</w:t>
      </w:r>
      <w:proofErr w:type="gramEnd"/>
      <w:r w:rsidRPr="009F383E">
        <w:rPr>
          <w:rFonts w:ascii="Times New Roman" w:hAnsi="Times New Roman" w:cs="Times New Roman"/>
          <w:color w:val="000000"/>
          <w:sz w:val="28"/>
          <w:szCs w:val="28"/>
        </w:rPr>
        <w:t xml:space="preserve"> областная 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color w:val="000000"/>
          <w:sz w:val="28"/>
          <w:szCs w:val="28"/>
        </w:rPr>
        <w:t>психиатрическая больница «Городище»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9F383E" w:rsidRPr="009F383E" w:rsidRDefault="009F383E" w:rsidP="009F3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ГЛАВА 1</w:t>
      </w:r>
    </w:p>
    <w:p w:rsidR="009F383E" w:rsidRPr="009F383E" w:rsidRDefault="009F383E" w:rsidP="009F383E">
      <w:pPr>
        <w:pStyle w:val="a3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9F383E" w:rsidRPr="009F383E" w:rsidRDefault="009F383E" w:rsidP="009F3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положение (далее - Положение) разработано на основании Закона Республики Беларусь от 15 июля 2015 г. «О борьбе с коррупцией» (Национальный правовой Интернет-портал Республики Беларусь, 23.07.2015, 2/2303) и определяет порядок урегулирования конфликта интересов между работниками и Учреждением здравоохранения «Брестская областная психиатрическая больница «Городище» (далее – учреждение здравоохранения), возникающих у работников учреждения здравоохранения в ходе выполнения ими трудовых обязанностей.</w:t>
      </w:r>
      <w:proofErr w:type="gramEnd"/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Действие настоящего Положения распространяется на всех лиц, являющихся работниками учреждения здравоохранения и находящихся с ним в трудовых отношениях, вне зависимости от занимаемой должности и выполняемых функций, а также на физических лиц, сотрудничающих с учреждением здравоохранения на основе гражданско-правовых договоров.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здравоохранения.</w:t>
      </w:r>
      <w:proofErr w:type="gramEnd"/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 личной заинтересованностью работника учреждения здравоохранения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В основу работы по управлению конфликтом интересов в учреждения здравоохранения положены следующие принцип: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индивидуальное рассмотрение, урегулирование и оценка </w:t>
      </w:r>
      <w:proofErr w:type="spellStart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 иных рисков для учреждения здравоохранения при выявлении каждого конфликта интересов;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соблюдение баланса интересов учреждения здравоохранения и работника при урегулировании конфликта интересов;</w:t>
      </w:r>
    </w:p>
    <w:p w:rsid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 здравоохранения.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3E" w:rsidRPr="009F383E" w:rsidRDefault="009F383E" w:rsidP="009F3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ГЛАВА 2</w:t>
      </w:r>
    </w:p>
    <w:p w:rsidR="009F383E" w:rsidRPr="009F383E" w:rsidRDefault="009F383E" w:rsidP="009F3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МЕРЫ ПРОФИЛАКТИКИ КОНФЛИКТА ИНТЕРЕСОВ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9F383E">
        <w:rPr>
          <w:rFonts w:ascii="Times New Roman" w:hAnsi="Times New Roman" w:cs="Times New Roman"/>
          <w:sz w:val="28"/>
          <w:szCs w:val="28"/>
        </w:rPr>
        <w:tab/>
        <w:t>Целью профилактики конфликтов является создание условий деятельности для работников учреждения здравоохранения, которые минимизируют вероятность возникновения и (или) развития конфликтов интересов.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В целях профилактики конфликта интересов между работниками и учреждением здравоохранения предусматриваются следующие мероприятия: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83E">
        <w:rPr>
          <w:rFonts w:ascii="Times New Roman" w:hAnsi="Times New Roman" w:cs="Times New Roman"/>
          <w:sz w:val="28"/>
          <w:szCs w:val="28"/>
        </w:rPr>
        <w:t>- совершенствование организационно-кадровой структуры учреждения здравоохранения (ее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  <w:proofErr w:type="gramEnd"/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уточнение и оптимизация трудовых обязанностей работников учреждения здравоохранения;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установление эффективной системы </w:t>
      </w:r>
      <w:proofErr w:type="gramStart"/>
      <w:r w:rsidRPr="009F38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383E">
        <w:rPr>
          <w:rFonts w:ascii="Times New Roman" w:hAnsi="Times New Roman" w:cs="Times New Roman"/>
          <w:sz w:val="28"/>
          <w:szCs w:val="28"/>
        </w:rPr>
        <w:t xml:space="preserve"> исполнением работниками учреждения здравоохранения своих трудовых обязанностей, соблюдением предусмотренных законодательством запретов и ограничений;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проведение учреждением здравоохранения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С целью профилактики конфликта интересов работники учреждения здравоохранения не вправе: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выполнять иные оплачиваемые работы, не связанные с исполнением своих трудовых обязанностей по месту основной работы (кроме преподавательской, научной, культурной, творческой деятельности и медицинской практики), если иное не установлено законодательством Республики Беларусь;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>- принимать имущество (подарки), за исключением сувениров,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вручаемых при проведении протокольных и иных официальных мероприятий, или получать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другую выгоду для себя или для третьих лиц в виде работы, услуги в связи с исполнением трудовых обязанностей;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использовать во внеслужебных целях средства финансового, материально-технического и информационного обеспечения, другое имущество учреждения здравоохранения.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Работники обязаны руководствоваться интересами учреждения здравоохранения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9F383E" w:rsidRPr="009F383E" w:rsidRDefault="009F383E" w:rsidP="009F383E">
      <w:pPr>
        <w:pStyle w:val="a3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F383E" w:rsidRPr="009F383E" w:rsidRDefault="009F383E" w:rsidP="009F3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3E">
        <w:rPr>
          <w:rStyle w:val="1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ГЛАВА 3</w:t>
      </w:r>
    </w:p>
    <w:p w:rsidR="009F383E" w:rsidRPr="009F383E" w:rsidRDefault="009F383E" w:rsidP="009F3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9F383E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ПРЕДСТАВЛЕНИЯ  СВЕДНИЙ</w:t>
      </w:r>
    </w:p>
    <w:p w:rsidR="009F383E" w:rsidRPr="009F383E" w:rsidRDefault="009F383E" w:rsidP="009F383E">
      <w:pPr>
        <w:pStyle w:val="a3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О КОНФЛИКТЕ ИНТЕРЕСОВ И ПРОВЕРКА ПОСТУПИВШЕЙ ИНФОРМАЦИИ О КОНФЛИКТЕ ИНТЕРЕСОВ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Обязанности по предотвращению и урегулированию конкретных конфликтов интересов возлагаются на работников - участников конфликтов, руководителей структурных подразделений, работника отдела кадров, комиссию по противодействию коррупции.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Сведения о конфликтах интересов с участием конкретных работников учреждения здравоохранения могут быть получены: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- от самих работников, руководителей их структурных подразделений;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из обращений граждан и юридических лиц, публикаций в средствах массовой информации;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в результате совместного анализа имеющихся сведений о личных интересах работника учреждения здравоохранения и выполняемых им трудовых обязанностях;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из других источников.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Координацию деятельности по выявлению конфликтов интересов осуществляет главный врач учреждения здравоохранения.</w:t>
      </w: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Работники учреждения здравоохранения самостоятельно устанавливают наличие признаков реального или потенциального конфликта интересов и незамедлительно докладной запиской уведомляют главного врача, в непосредственной подчиненности которого находятся (руководителя структурного подразделения, заместителя главного врача учреждения здравоохранения и т.д.), о возникновении (возможности возникновения) конфликта интересов.</w:t>
      </w: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Руководители структурных подразделений, председатель комиссии по противодействию коррупции, работник отдела кадров при выявлении признаков реального или потенциального конфликта интересов незамедлительно уведомляют главного врача учреждения здравоохранения о возникновении (возможности возникновения) конфликта интересов докладной запиской, в которой подробно указывается суть конфликта интересов, причина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  <w:proofErr w:type="gramEnd"/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главного врача учреждения здравоохранения о возникновении (возможности возникновения) конфликта интересов, к докладной записке приобщает докладную записку работника учреждения здравоохранения и дополнительные материалы, характеризующие суть конфликта интересов.</w:t>
      </w: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Главный врач учреждения здравоохранения 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(урегулировании), либо при необходимости организует проведение дополнительной проверки.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Дополнительная проверка проводится уполномоченным лицом или </w:t>
      </w:r>
      <w:proofErr w:type="spellStart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комиссионно</w:t>
      </w:r>
      <w:proofErr w:type="spellEnd"/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трехдневный срок от момента получения материалов.</w:t>
      </w: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Учреждение здравоохранения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По результатам проверки поступившей информации выносится решение является или не является возникшая (способная возникнуть) ситуация конфликтом интересов.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3E" w:rsidRPr="009F383E" w:rsidRDefault="009F383E" w:rsidP="009F3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ГЛАВА 4</w:t>
      </w:r>
    </w:p>
    <w:p w:rsidR="009F383E" w:rsidRPr="009F383E" w:rsidRDefault="009F383E" w:rsidP="009F383E">
      <w:pPr>
        <w:pStyle w:val="a3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ПОРЯДОК И СПОСОБЫ УРЕГУЛИРОВАНИЯ КОНФЛИКТА ИНТЕРЕСОВ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Окончательное решение о порядке предотвращения или урегулирования конфликта интересов принимает главный врач учреждения здравоохранения.</w:t>
      </w:r>
    </w:p>
    <w:p w:rsidR="009F383E" w:rsidRPr="009F383E" w:rsidRDefault="001A7C5B" w:rsidP="009F383E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 если конфликт интересов имеет место, то могут быть использованы следующие способы его урегулирования: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вручение работнику письменных рекомендаций о принятии мер по предотвращению или урегулированию конфликта интересов; 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- пересмотр и изменение трудовых обязанностей работника;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отказ работника от своего личного интереса, порождающего конфликт с интересами учреждения здравоохранения;</w:t>
      </w:r>
    </w:p>
    <w:p w:rsidR="009F383E" w:rsidRPr="009F383E" w:rsidRDefault="009F383E" w:rsidP="009F383E">
      <w:pPr>
        <w:pStyle w:val="a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увольнение по соглашению сторон, если конфликт интересов носит постоянный и неустранимый характер;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83E">
        <w:rPr>
          <w:rFonts w:ascii="Times New Roman" w:hAnsi="Times New Roman" w:cs="Times New Roman"/>
          <w:sz w:val="28"/>
          <w:szCs w:val="28"/>
        </w:rPr>
        <w:t xml:space="preserve">- </w:t>
      </w:r>
      <w:r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использование иных способов разрешения конфликта.</w:t>
      </w: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учреждения здравоохранения.</w:t>
      </w:r>
    </w:p>
    <w:p w:rsidR="009F383E" w:rsidRPr="009F383E" w:rsidRDefault="001A7C5B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9F383E" w:rsidRPr="009F383E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 отказа работника от принятия мер по предотвращению и урегулированию конфликта интересов главный врач учреждения здравоохранения принимает решение в соответствии с законодательством Республики Беларусь.</w:t>
      </w:r>
    </w:p>
    <w:p w:rsidR="009F383E" w:rsidRPr="009F383E" w:rsidRDefault="009F383E" w:rsidP="009F383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F383E" w:rsidRPr="009F383E" w:rsidSect="009F383E">
          <w:pgSz w:w="11909" w:h="16840"/>
          <w:pgMar w:top="899" w:right="749" w:bottom="540" w:left="1620" w:header="0" w:footer="3" w:gutter="0"/>
          <w:cols w:space="720"/>
          <w:noEndnote/>
          <w:docGrid w:linePitch="360"/>
        </w:sectPr>
      </w:pPr>
      <w:r w:rsidRPr="009F383E">
        <w:rPr>
          <w:rFonts w:ascii="Times New Roman" w:hAnsi="Times New Roman" w:cs="Times New Roman"/>
          <w:sz w:val="28"/>
          <w:szCs w:val="28"/>
        </w:rPr>
        <w:br/>
      </w:r>
      <w:r w:rsidRPr="009F383E">
        <w:rPr>
          <w:rFonts w:ascii="Times New Roman" w:hAnsi="Times New Roman" w:cs="Times New Roman"/>
          <w:sz w:val="28"/>
          <w:szCs w:val="28"/>
        </w:rPr>
        <w:br/>
      </w:r>
      <w:r w:rsidRPr="009F383E">
        <w:rPr>
          <w:rFonts w:ascii="Times New Roman" w:hAnsi="Times New Roman" w:cs="Times New Roman"/>
          <w:sz w:val="28"/>
          <w:szCs w:val="28"/>
        </w:rPr>
        <w:br/>
      </w:r>
      <w:r w:rsidRPr="009F383E">
        <w:rPr>
          <w:rFonts w:ascii="Times New Roman" w:hAnsi="Times New Roman" w:cs="Times New Roman"/>
          <w:sz w:val="28"/>
          <w:szCs w:val="28"/>
        </w:rPr>
        <w:br/>
      </w:r>
      <w:r w:rsidRPr="009F383E">
        <w:rPr>
          <w:rFonts w:ascii="Times New Roman" w:hAnsi="Times New Roman" w:cs="Times New Roman"/>
          <w:sz w:val="28"/>
          <w:szCs w:val="28"/>
        </w:rPr>
        <w:br/>
      </w:r>
    </w:p>
    <w:p w:rsidR="009F383E" w:rsidRDefault="009F383E"/>
    <w:sectPr w:rsidR="009F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5C489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383E"/>
    <w:rsid w:val="001A7C5B"/>
    <w:rsid w:val="009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9F383E"/>
    <w:rPr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F383E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Малые прописные"/>
    <w:basedOn w:val="2"/>
    <w:rsid w:val="009F383E"/>
    <w:rPr>
      <w:smallCaps/>
    </w:rPr>
  </w:style>
  <w:style w:type="paragraph" w:customStyle="1" w:styleId="21">
    <w:name w:val="Основной текст (2)1"/>
    <w:basedOn w:val="a"/>
    <w:link w:val="2"/>
    <w:rsid w:val="009F383E"/>
    <w:pPr>
      <w:widowControl w:val="0"/>
      <w:shd w:val="clear" w:color="auto" w:fill="FFFFFF"/>
      <w:spacing w:after="0" w:line="278" w:lineRule="exact"/>
      <w:jc w:val="both"/>
    </w:pPr>
    <w:rPr>
      <w:sz w:val="30"/>
      <w:szCs w:val="30"/>
    </w:rPr>
  </w:style>
  <w:style w:type="paragraph" w:customStyle="1" w:styleId="120">
    <w:name w:val="Основной текст (12)"/>
    <w:basedOn w:val="a"/>
    <w:link w:val="12"/>
    <w:rsid w:val="009F383E"/>
    <w:pPr>
      <w:widowControl w:val="0"/>
      <w:shd w:val="clear" w:color="auto" w:fill="FFFFFF"/>
      <w:spacing w:after="0" w:line="240" w:lineRule="atLeast"/>
      <w:jc w:val="center"/>
    </w:pPr>
    <w:rPr>
      <w:b/>
      <w:bCs/>
      <w:sz w:val="26"/>
      <w:szCs w:val="26"/>
    </w:rPr>
  </w:style>
  <w:style w:type="paragraph" w:styleId="a3">
    <w:name w:val="No Spacing"/>
    <w:uiPriority w:val="1"/>
    <w:qFormat/>
    <w:rsid w:val="009F38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2023-06-21T08:04:00Z</dcterms:created>
  <dcterms:modified xsi:type="dcterms:W3CDTF">2023-06-21T08:09:00Z</dcterms:modified>
</cp:coreProperties>
</file>